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3EC" w:rsidRDefault="00F753EC"/>
    <w:p w:rsidR="00F753EC" w:rsidRDefault="00F753EC">
      <w:bookmarkStart w:id="0" w:name="_GoBack"/>
      <w:bookmarkEnd w:id="0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1"/>
        <w:gridCol w:w="1308"/>
        <w:gridCol w:w="1215"/>
        <w:gridCol w:w="1214"/>
        <w:gridCol w:w="1277"/>
        <w:gridCol w:w="1214"/>
      </w:tblGrid>
      <w:tr w:rsidR="00F753EC" w:rsidRPr="00F753EC" w:rsidTr="00F753EC">
        <w:trPr>
          <w:trHeight w:val="305"/>
        </w:trPr>
        <w:tc>
          <w:tcPr>
            <w:tcW w:w="655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Lægesekretærelever i almen praksis pr. 01-04-2016</w:t>
            </w:r>
          </w:p>
        </w:tc>
        <w:tc>
          <w:tcPr>
            <w:tcW w:w="121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7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</w:tr>
      <w:tr w:rsidR="00F753EC" w:rsidRPr="00F753EC" w:rsidTr="00F753EC">
        <w:trPr>
          <w:trHeight w:val="247"/>
        </w:trPr>
        <w:tc>
          <w:tcPr>
            <w:tcW w:w="525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0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7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</w:tr>
      <w:tr w:rsidR="00F753EC" w:rsidRPr="00F753EC" w:rsidTr="00F753EC">
        <w:trPr>
          <w:trHeight w:val="305"/>
        </w:trPr>
        <w:tc>
          <w:tcPr>
            <w:tcW w:w="525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0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da-DK"/>
              </w:rPr>
              <w:t>Løntabel</w:t>
            </w:r>
          </w:p>
        </w:tc>
        <w:tc>
          <w:tcPr>
            <w:tcW w:w="121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7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Elever under 25 år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Grundsats </w:t>
            </w:r>
          </w:p>
        </w:tc>
        <w:tc>
          <w:tcPr>
            <w:tcW w:w="12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1 </w:t>
            </w: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2 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 Område 3 </w:t>
            </w: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4 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RLTN/HK-kommunal takst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11.759,21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11.957,10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12.094,14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12.292,04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12.429,08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HG/HHX </w:t>
            </w:r>
            <w:proofErr w:type="spellStart"/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suppl</w:t>
            </w:r>
            <w:proofErr w:type="spellEnd"/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 med HGS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13.169,05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13.390,66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13.544,14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13.765,76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13.919,23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12 </w:t>
            </w:r>
            <w:proofErr w:type="spellStart"/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mdr</w:t>
            </w:r>
            <w:proofErr w:type="spellEnd"/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 anciennitet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13.860,37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14.093,62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14.255,15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14.488,40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14.649,91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Elever som er fyldt 25 år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Grundsats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1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2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 Område 3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 xml:space="preserve">Område 4 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Bruttoløn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20.919,50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21.239,61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21.461,24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21.781,52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22.003,15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Eget bidrag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1.150,57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1.168,18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1.180,37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1.197,98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1.210,17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Nettoløn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19.768,93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20.071,43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20.280,87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20.583,53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20.792,97</w:t>
            </w:r>
          </w:p>
        </w:tc>
      </w:tr>
      <w:tr w:rsidR="00F753EC" w:rsidRPr="00F753EC" w:rsidTr="00F753EC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Arbejdsgiverbidrag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2.301,15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2.336,36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2.360,74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2.395,97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753EC" w:rsidRPr="00F753EC" w:rsidRDefault="00F753EC">
            <w:pPr>
              <w:autoSpaceDE w:val="0"/>
              <w:autoSpaceDN w:val="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</w:pPr>
            <w:r w:rsidRPr="00F753EC">
              <w:rPr>
                <w:rFonts w:ascii="Times New Roman" w:hAnsi="Times New Roman"/>
                <w:color w:val="000000"/>
                <w:sz w:val="24"/>
                <w:szCs w:val="24"/>
                <w:lang w:eastAsia="da-DK"/>
              </w:rPr>
              <w:t>2.420,35</w:t>
            </w:r>
          </w:p>
        </w:tc>
      </w:tr>
    </w:tbl>
    <w:p w:rsidR="00985E02" w:rsidRPr="00F753EC" w:rsidRDefault="00985E02">
      <w:pPr>
        <w:rPr>
          <w:rFonts w:ascii="Times New Roman" w:hAnsi="Times New Roman"/>
          <w:sz w:val="24"/>
          <w:szCs w:val="24"/>
        </w:rPr>
      </w:pPr>
    </w:p>
    <w:sectPr w:rsidR="00985E02" w:rsidRPr="00F753EC" w:rsidSect="00F753EC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3EC"/>
    <w:rsid w:val="0027176B"/>
    <w:rsid w:val="00985E02"/>
    <w:rsid w:val="00F7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BEEFA-0491-48E8-9754-2372A5E1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3EC"/>
    <w:pPr>
      <w:spacing w:after="0" w:line="240" w:lineRule="auto"/>
    </w:pPr>
    <w:rPr>
      <w:rFonts w:ascii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DADL.dk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Backhausen</dc:creator>
  <cp:keywords/>
  <dc:description/>
  <cp:lastModifiedBy>Tine Backhausen</cp:lastModifiedBy>
  <cp:revision>1</cp:revision>
  <dcterms:created xsi:type="dcterms:W3CDTF">2016-04-25T13:28:00Z</dcterms:created>
  <dcterms:modified xsi:type="dcterms:W3CDTF">2016-04-25T13:29:00Z</dcterms:modified>
</cp:coreProperties>
</file>